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926C9" w14:textId="77777777" w:rsidR="00BE69DA" w:rsidRDefault="00BE69DA">
      <w:pPr>
        <w:pStyle w:val="Corpsdetexte"/>
        <w:spacing w:before="9"/>
        <w:rPr>
          <w:b/>
          <w:sz w:val="16"/>
        </w:rPr>
      </w:pPr>
    </w:p>
    <w:p w14:paraId="2011E522" w14:textId="77777777" w:rsidR="00BE69DA" w:rsidRDefault="00000000">
      <w:pPr>
        <w:pStyle w:val="Titre"/>
        <w:spacing w:line="316" w:lineRule="auto"/>
        <w:rPr>
          <w:u w:val="none"/>
        </w:rPr>
      </w:pPr>
      <w:r>
        <w:rPr>
          <w:color w:val="0F0F0F"/>
          <w:w w:val="90"/>
          <w:u w:val="thick" w:color="0F0F0F"/>
        </w:rPr>
        <w:t>ÉVOLUTIONS</w:t>
      </w:r>
      <w:r>
        <w:rPr>
          <w:color w:val="0F0F0F"/>
          <w:u w:val="thick" w:color="0F0F0F"/>
        </w:rPr>
        <w:t xml:space="preserve"> </w:t>
      </w:r>
      <w:r>
        <w:rPr>
          <w:color w:val="0F0F0F"/>
          <w:w w:val="90"/>
          <w:u w:val="thick" w:color="0F0F0F"/>
        </w:rPr>
        <w:t>DES PEDAGOGIQUES</w:t>
      </w:r>
      <w:r>
        <w:rPr>
          <w:color w:val="0F0F0F"/>
          <w:spacing w:val="40"/>
          <w:u w:val="thick" w:color="0F0F0F"/>
        </w:rPr>
        <w:t xml:space="preserve"> </w:t>
      </w:r>
      <w:r>
        <w:rPr>
          <w:color w:val="0F0F0F"/>
          <w:w w:val="90"/>
          <w:u w:val="thick" w:color="0F0F0F"/>
        </w:rPr>
        <w:t>ET TECHNOLOGIQUES APPLICABLES</w:t>
      </w:r>
      <w:r>
        <w:rPr>
          <w:color w:val="0F0F0F"/>
          <w:w w:val="90"/>
          <w:u w:val="none"/>
        </w:rPr>
        <w:t xml:space="preserve"> </w:t>
      </w:r>
      <w:r>
        <w:rPr>
          <w:color w:val="0F0F0F"/>
          <w:spacing w:val="-6"/>
          <w:u w:val="thick" w:color="0F0F0F"/>
        </w:rPr>
        <w:t>DANS</w:t>
      </w:r>
      <w:r>
        <w:rPr>
          <w:color w:val="0F0F0F"/>
          <w:spacing w:val="-11"/>
          <w:u w:val="thick" w:color="0F0F0F"/>
        </w:rPr>
        <w:t xml:space="preserve"> </w:t>
      </w:r>
      <w:r>
        <w:rPr>
          <w:color w:val="0F0F0F"/>
          <w:spacing w:val="-6"/>
          <w:u w:val="thick" w:color="0F0F0F"/>
        </w:rPr>
        <w:t>LE</w:t>
      </w:r>
      <w:r>
        <w:rPr>
          <w:color w:val="0F0F0F"/>
          <w:spacing w:val="-11"/>
          <w:u w:val="thick" w:color="0F0F0F"/>
        </w:rPr>
        <w:t xml:space="preserve"> </w:t>
      </w:r>
      <w:r>
        <w:rPr>
          <w:color w:val="0F0F0F"/>
          <w:spacing w:val="-6"/>
          <w:u w:val="thick" w:color="0F0F0F"/>
        </w:rPr>
        <w:t>CHAMP</w:t>
      </w:r>
      <w:r>
        <w:rPr>
          <w:color w:val="0F0F0F"/>
          <w:spacing w:val="-10"/>
          <w:u w:val="thick" w:color="0F0F0F"/>
        </w:rPr>
        <w:t xml:space="preserve"> </w:t>
      </w:r>
      <w:r>
        <w:rPr>
          <w:color w:val="0F0F0F"/>
          <w:spacing w:val="-6"/>
          <w:u w:val="thick" w:color="0F0F0F"/>
        </w:rPr>
        <w:t>DES</w:t>
      </w:r>
      <w:r>
        <w:rPr>
          <w:color w:val="0F0F0F"/>
          <w:spacing w:val="-11"/>
          <w:u w:val="thick" w:color="0F0F0F"/>
        </w:rPr>
        <w:t xml:space="preserve"> </w:t>
      </w:r>
      <w:r>
        <w:rPr>
          <w:color w:val="0F0F0F"/>
          <w:spacing w:val="-6"/>
          <w:u w:val="thick" w:color="0F0F0F"/>
        </w:rPr>
        <w:t>ECOLES</w:t>
      </w:r>
      <w:r>
        <w:rPr>
          <w:color w:val="0F0F0F"/>
          <w:spacing w:val="-11"/>
          <w:u w:val="thick" w:color="0F0F0F"/>
        </w:rPr>
        <w:t xml:space="preserve"> </w:t>
      </w:r>
      <w:r>
        <w:rPr>
          <w:color w:val="0F0F0F"/>
          <w:spacing w:val="-6"/>
          <w:u w:val="thick" w:color="0F0F0F"/>
        </w:rPr>
        <w:t>DE</w:t>
      </w:r>
      <w:r>
        <w:rPr>
          <w:color w:val="0F0F0F"/>
          <w:spacing w:val="-11"/>
          <w:u w:val="thick" w:color="0F0F0F"/>
        </w:rPr>
        <w:t xml:space="preserve"> </w:t>
      </w:r>
      <w:r>
        <w:rPr>
          <w:color w:val="0F0F0F"/>
          <w:spacing w:val="-6"/>
          <w:u w:val="thick" w:color="0F0F0F"/>
        </w:rPr>
        <w:t>CONDUITE</w:t>
      </w:r>
    </w:p>
    <w:p w14:paraId="6990036B" w14:textId="77777777" w:rsidR="00BE69DA" w:rsidRDefault="00BE69DA">
      <w:pPr>
        <w:pStyle w:val="Corpsdetexte"/>
        <w:rPr>
          <w:b/>
          <w:sz w:val="26"/>
        </w:rPr>
      </w:pPr>
    </w:p>
    <w:p w14:paraId="54E0174E" w14:textId="77777777" w:rsidR="00BE69DA" w:rsidRDefault="00BE69DA">
      <w:pPr>
        <w:pStyle w:val="Corpsdetexte"/>
        <w:rPr>
          <w:b/>
          <w:sz w:val="26"/>
        </w:rPr>
      </w:pPr>
    </w:p>
    <w:p w14:paraId="33EAF9B5" w14:textId="77777777" w:rsidR="00BE69DA" w:rsidRDefault="00BE69DA">
      <w:pPr>
        <w:pStyle w:val="Corpsdetexte"/>
        <w:rPr>
          <w:b/>
          <w:sz w:val="22"/>
        </w:rPr>
      </w:pPr>
    </w:p>
    <w:p w14:paraId="587A5D95" w14:textId="11B36334" w:rsidR="00BE69DA" w:rsidRDefault="00000000" w:rsidP="008C35AE">
      <w:pPr>
        <w:pStyle w:val="Corpsdetexte"/>
        <w:spacing w:line="309" w:lineRule="auto"/>
        <w:ind w:left="937" w:right="168" w:firstLine="6"/>
        <w:jc w:val="both"/>
      </w:pPr>
      <w:r>
        <w:rPr>
          <w:color w:val="0F0F0F"/>
          <w:w w:val="105"/>
        </w:rPr>
        <w:t>L'arrêté du 27 Avril 2021</w:t>
      </w:r>
      <w:r>
        <w:rPr>
          <w:color w:val="0F0F0F"/>
          <w:spacing w:val="-25"/>
          <w:w w:val="105"/>
        </w:rPr>
        <w:t xml:space="preserve"> </w:t>
      </w:r>
      <w:r>
        <w:rPr>
          <w:color w:val="0F0F0F"/>
          <w:w w:val="105"/>
        </w:rPr>
        <w:t>publié au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Journal Officiel du 30 Avril 2021, officialise la</w:t>
      </w:r>
      <w:r w:rsidR="008C35AE">
        <w:rPr>
          <w:color w:val="0F0F0F"/>
          <w:w w:val="105"/>
        </w:rPr>
        <w:t xml:space="preserve"> </w:t>
      </w:r>
      <w:r>
        <w:rPr>
          <w:color w:val="0F0F0F"/>
          <w:w w:val="105"/>
        </w:rPr>
        <w:t xml:space="preserve">généralisation de Rdv Permis </w:t>
      </w:r>
      <w:r>
        <w:rPr>
          <w:rFonts w:ascii="Times New Roman" w:hAnsi="Times New Roman"/>
          <w:color w:val="0F0F0F"/>
          <w:w w:val="105"/>
          <w:sz w:val="22"/>
        </w:rPr>
        <w:t xml:space="preserve">à </w:t>
      </w:r>
      <w:r>
        <w:rPr>
          <w:color w:val="0F0F0F"/>
          <w:w w:val="105"/>
        </w:rPr>
        <w:t>l'ensemble des départements français. Cette nouvelle plateforme remplace la MNA, qui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était la méthode de répartition des places d'examens</w:t>
      </w:r>
      <w:r>
        <w:rPr>
          <w:color w:val="343136"/>
          <w:w w:val="105"/>
        </w:rPr>
        <w:t>.</w:t>
      </w:r>
      <w:r>
        <w:rPr>
          <w:color w:val="343136"/>
          <w:spacing w:val="-17"/>
          <w:w w:val="105"/>
        </w:rPr>
        <w:t xml:space="preserve"> </w:t>
      </w:r>
      <w:r>
        <w:rPr>
          <w:color w:val="0F0F0F"/>
          <w:w w:val="105"/>
        </w:rPr>
        <w:t>Rdv Permis porte sur la réservation des places de l'épreuve pratique des examens du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permis de conduire reprenant les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catégories Al,</w:t>
      </w:r>
      <w:r>
        <w:rPr>
          <w:color w:val="0F0F0F"/>
          <w:spacing w:val="40"/>
          <w:w w:val="105"/>
        </w:rPr>
        <w:t xml:space="preserve"> </w:t>
      </w:r>
      <w:r>
        <w:rPr>
          <w:color w:val="0F0F0F"/>
          <w:w w:val="105"/>
        </w:rPr>
        <w:t>A2,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B1</w:t>
      </w:r>
      <w:r>
        <w:rPr>
          <w:color w:val="0F0F0F"/>
          <w:spacing w:val="-32"/>
          <w:w w:val="105"/>
        </w:rPr>
        <w:t xml:space="preserve"> </w:t>
      </w:r>
      <w:r>
        <w:rPr>
          <w:color w:val="0F0F0F"/>
          <w:w w:val="105"/>
        </w:rPr>
        <w:t>et B</w:t>
      </w:r>
      <w:r>
        <w:rPr>
          <w:color w:val="343136"/>
          <w:w w:val="105"/>
        </w:rPr>
        <w:t>.</w:t>
      </w:r>
      <w:r>
        <w:rPr>
          <w:color w:val="BFBFBF"/>
          <w:spacing w:val="-35"/>
          <w:w w:val="105"/>
        </w:rPr>
        <w:t xml:space="preserve"> </w:t>
      </w:r>
      <w:r>
        <w:rPr>
          <w:color w:val="0F0F0F"/>
          <w:w w:val="105"/>
        </w:rPr>
        <w:t>La réservation de la place est désormais nominative et peut être effectuée de deux façons, soit l'auto-école se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charge de l'inscription sur la plateforme en étant mandatée par l'élève. Ou alors, c'est l'élève qui se charge lui­ même de son inscription sur la plateforme.</w:t>
      </w:r>
    </w:p>
    <w:p w14:paraId="69650C3F" w14:textId="77777777" w:rsidR="00BE69DA" w:rsidRDefault="00BE69DA" w:rsidP="008C35AE">
      <w:pPr>
        <w:pStyle w:val="Corpsdetexte"/>
        <w:jc w:val="both"/>
        <w:rPr>
          <w:sz w:val="20"/>
        </w:rPr>
      </w:pPr>
    </w:p>
    <w:p w14:paraId="6493B509" w14:textId="77777777" w:rsidR="00BE69DA" w:rsidRDefault="00BE69DA" w:rsidP="008C35AE">
      <w:pPr>
        <w:pStyle w:val="Corpsdetexte"/>
        <w:spacing w:before="6"/>
        <w:jc w:val="both"/>
        <w:rPr>
          <w:sz w:val="29"/>
        </w:rPr>
      </w:pPr>
    </w:p>
    <w:p w14:paraId="1195068B" w14:textId="77777777" w:rsidR="00BE69DA" w:rsidRDefault="00000000" w:rsidP="008C35AE">
      <w:pPr>
        <w:pStyle w:val="Corpsdetexte"/>
        <w:spacing w:line="314" w:lineRule="auto"/>
        <w:ind w:left="950" w:right="433" w:hanging="2"/>
        <w:jc w:val="both"/>
      </w:pPr>
      <w:r>
        <w:rPr>
          <w:color w:val="0F0F0F"/>
          <w:w w:val="105"/>
        </w:rPr>
        <w:t>Le délai médian pour obtenir une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place pour un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examen de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permis de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conduire est de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63 jours.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Le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ministère de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l'économie et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des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finances et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de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la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relance a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donc débloqué 90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000 places d'examens supplémentaires pour 2021.</w:t>
      </w:r>
    </w:p>
    <w:p w14:paraId="1D28C808" w14:textId="77777777" w:rsidR="00BE69DA" w:rsidRDefault="00BE69DA" w:rsidP="008C35AE">
      <w:pPr>
        <w:pStyle w:val="Corpsdetexte"/>
        <w:jc w:val="both"/>
        <w:rPr>
          <w:sz w:val="20"/>
        </w:rPr>
      </w:pPr>
    </w:p>
    <w:p w14:paraId="408EA3F6" w14:textId="77777777" w:rsidR="00BE69DA" w:rsidRDefault="00BE69DA" w:rsidP="008C35AE">
      <w:pPr>
        <w:pStyle w:val="Corpsdetexte"/>
        <w:spacing w:before="10"/>
        <w:jc w:val="both"/>
        <w:rPr>
          <w:sz w:val="29"/>
        </w:rPr>
      </w:pPr>
    </w:p>
    <w:p w14:paraId="3B34F207" w14:textId="77777777" w:rsidR="00BE69DA" w:rsidRDefault="00000000" w:rsidP="008C35AE">
      <w:pPr>
        <w:pStyle w:val="Corpsdetexte"/>
        <w:spacing w:line="316" w:lineRule="auto"/>
        <w:ind w:left="950" w:right="168" w:firstLine="3"/>
        <w:jc w:val="both"/>
      </w:pPr>
      <w:r>
        <w:rPr>
          <w:color w:val="0F0F0F"/>
        </w:rPr>
        <w:t>Le code Rousseau</w:t>
      </w:r>
      <w:r>
        <w:rPr>
          <w:color w:val="0F0F0F"/>
          <w:spacing w:val="27"/>
        </w:rPr>
        <w:t xml:space="preserve"> </w:t>
      </w:r>
      <w:r>
        <w:rPr>
          <w:color w:val="0F0F0F"/>
        </w:rPr>
        <w:t>dispense des cours sur Twitch afin de permettre aux élèves d'avancer dans leur</w:t>
      </w:r>
      <w:r>
        <w:rPr>
          <w:color w:val="0F0F0F"/>
          <w:spacing w:val="40"/>
        </w:rPr>
        <w:t xml:space="preserve"> </w:t>
      </w:r>
      <w:r>
        <w:rPr>
          <w:color w:val="0F0F0F"/>
        </w:rPr>
        <w:t>préparation</w:t>
      </w:r>
      <w:r>
        <w:rPr>
          <w:color w:val="0F0F0F"/>
          <w:spacing w:val="40"/>
        </w:rPr>
        <w:t xml:space="preserve"> </w:t>
      </w:r>
      <w:r>
        <w:rPr>
          <w:color w:val="0F0F0F"/>
        </w:rPr>
        <w:t>d'examen</w:t>
      </w:r>
      <w:r>
        <w:rPr>
          <w:color w:val="0F0F0F"/>
          <w:spacing w:val="40"/>
        </w:rPr>
        <w:t xml:space="preserve"> </w:t>
      </w:r>
      <w:r>
        <w:rPr>
          <w:color w:val="0F0F0F"/>
        </w:rPr>
        <w:t>au code</w:t>
      </w:r>
      <w:r>
        <w:rPr>
          <w:color w:val="0F0F0F"/>
          <w:spacing w:val="40"/>
        </w:rPr>
        <w:t xml:space="preserve"> </w:t>
      </w:r>
      <w:r>
        <w:rPr>
          <w:color w:val="0F0F0F"/>
        </w:rPr>
        <w:t>de la</w:t>
      </w:r>
      <w:r>
        <w:rPr>
          <w:color w:val="0F0F0F"/>
          <w:spacing w:val="40"/>
        </w:rPr>
        <w:t xml:space="preserve"> </w:t>
      </w:r>
      <w:r>
        <w:rPr>
          <w:color w:val="0F0F0F"/>
        </w:rPr>
        <w:t>route.</w:t>
      </w:r>
    </w:p>
    <w:p w14:paraId="7935D254" w14:textId="77777777" w:rsidR="00BE69DA" w:rsidRDefault="00BE69DA" w:rsidP="008C35AE">
      <w:pPr>
        <w:pStyle w:val="Corpsdetexte"/>
        <w:jc w:val="both"/>
        <w:rPr>
          <w:sz w:val="20"/>
        </w:rPr>
      </w:pPr>
    </w:p>
    <w:p w14:paraId="20D2CDEA" w14:textId="77777777" w:rsidR="00BE69DA" w:rsidRDefault="00BE69DA" w:rsidP="008C35AE">
      <w:pPr>
        <w:pStyle w:val="Corpsdetexte"/>
        <w:spacing w:before="5"/>
        <w:jc w:val="both"/>
        <w:rPr>
          <w:sz w:val="28"/>
        </w:rPr>
      </w:pPr>
    </w:p>
    <w:p w14:paraId="523244FA" w14:textId="77777777" w:rsidR="00BE69DA" w:rsidRDefault="00000000" w:rsidP="008C35AE">
      <w:pPr>
        <w:pStyle w:val="Corpsdetexte"/>
        <w:spacing w:line="314" w:lineRule="auto"/>
        <w:ind w:left="950" w:firstLine="2"/>
        <w:jc w:val="both"/>
      </w:pPr>
      <w:r>
        <w:rPr>
          <w:color w:val="0F0F0F"/>
          <w:w w:val="105"/>
        </w:rPr>
        <w:t>Depuis la loi</w:t>
      </w:r>
      <w:r>
        <w:rPr>
          <w:color w:val="0F0F0F"/>
          <w:spacing w:val="20"/>
          <w:w w:val="105"/>
        </w:rPr>
        <w:t xml:space="preserve"> </w:t>
      </w:r>
      <w:r>
        <w:rPr>
          <w:color w:val="0F0F0F"/>
          <w:w w:val="105"/>
        </w:rPr>
        <w:t>du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17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Août 2015 sur la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transition écologique, les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écoles de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conduite convergent vers des véhicules d'auto-école électriques ou hybrides. Les constructeurs automobiles baissent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sur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leurs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catalogues le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prix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des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véhicules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VE.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Les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VE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sont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exonérés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de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la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taxe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sur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le certificat d'immatriculation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dans la plupart des régions et exonérés de la taxe sur le certificat d'immatriculation dans la plupart des régions et les coûts de maintenance sont réduits.</w:t>
      </w:r>
    </w:p>
    <w:p w14:paraId="55B0BC4C" w14:textId="58031BC8" w:rsidR="00BE69DA" w:rsidRDefault="00000000" w:rsidP="008C35AE">
      <w:pPr>
        <w:pStyle w:val="Corpsdetexte"/>
        <w:spacing w:line="227" w:lineRule="exact"/>
        <w:ind w:left="958"/>
        <w:jc w:val="both"/>
      </w:pPr>
      <w:r>
        <w:rPr>
          <w:color w:val="0F0F0F"/>
        </w:rPr>
        <w:t>Aujourd'hui,</w:t>
      </w:r>
      <w:r>
        <w:rPr>
          <w:color w:val="0F0F0F"/>
          <w:spacing w:val="30"/>
        </w:rPr>
        <w:t xml:space="preserve"> </w:t>
      </w:r>
      <w:r>
        <w:rPr>
          <w:color w:val="0F0F0F"/>
        </w:rPr>
        <w:t>la</w:t>
      </w:r>
      <w:r>
        <w:rPr>
          <w:color w:val="0F0F0F"/>
          <w:spacing w:val="21"/>
        </w:rPr>
        <w:t xml:space="preserve"> </w:t>
      </w:r>
      <w:r>
        <w:rPr>
          <w:color w:val="0F0F0F"/>
        </w:rPr>
        <w:t>demande</w:t>
      </w:r>
      <w:r>
        <w:rPr>
          <w:color w:val="0F0F0F"/>
          <w:spacing w:val="31"/>
        </w:rPr>
        <w:t xml:space="preserve"> </w:t>
      </w:r>
      <w:r>
        <w:rPr>
          <w:color w:val="0F0F0F"/>
        </w:rPr>
        <w:t>des</w:t>
      </w:r>
      <w:r>
        <w:rPr>
          <w:color w:val="0F0F0F"/>
          <w:spacing w:val="20"/>
        </w:rPr>
        <w:t xml:space="preserve"> </w:t>
      </w:r>
      <w:r>
        <w:rPr>
          <w:color w:val="0F0F0F"/>
        </w:rPr>
        <w:t>élèves</w:t>
      </w:r>
      <w:r>
        <w:rPr>
          <w:color w:val="0F0F0F"/>
          <w:spacing w:val="29"/>
        </w:rPr>
        <w:t xml:space="preserve"> </w:t>
      </w:r>
      <w:r>
        <w:rPr>
          <w:color w:val="0F0F0F"/>
        </w:rPr>
        <w:t>d'apprendre</w:t>
      </w:r>
      <w:r>
        <w:rPr>
          <w:color w:val="0F0F0F"/>
          <w:spacing w:val="35"/>
        </w:rPr>
        <w:t xml:space="preserve"> </w:t>
      </w:r>
      <w:r>
        <w:rPr>
          <w:color w:val="0F0F0F"/>
        </w:rPr>
        <w:t>la</w:t>
      </w:r>
      <w:r>
        <w:rPr>
          <w:color w:val="0F0F0F"/>
          <w:spacing w:val="20"/>
        </w:rPr>
        <w:t xml:space="preserve"> </w:t>
      </w:r>
      <w:r>
        <w:rPr>
          <w:color w:val="0F0F0F"/>
        </w:rPr>
        <w:t>conduite</w:t>
      </w:r>
      <w:r>
        <w:rPr>
          <w:color w:val="0F0F0F"/>
          <w:spacing w:val="30"/>
        </w:rPr>
        <w:t xml:space="preserve"> </w:t>
      </w:r>
      <w:r>
        <w:rPr>
          <w:color w:val="0F0F0F"/>
        </w:rPr>
        <w:t>sur</w:t>
      </w:r>
      <w:r>
        <w:rPr>
          <w:color w:val="0F0F0F"/>
          <w:spacing w:val="27"/>
        </w:rPr>
        <w:t xml:space="preserve"> </w:t>
      </w:r>
      <w:r>
        <w:rPr>
          <w:color w:val="0F0F0F"/>
        </w:rPr>
        <w:t>des</w:t>
      </w:r>
      <w:r>
        <w:rPr>
          <w:color w:val="0F0F0F"/>
          <w:spacing w:val="13"/>
        </w:rPr>
        <w:t xml:space="preserve"> </w:t>
      </w:r>
      <w:r>
        <w:rPr>
          <w:color w:val="0F0F0F"/>
        </w:rPr>
        <w:t>véhicules</w:t>
      </w:r>
      <w:r>
        <w:rPr>
          <w:color w:val="0F0F0F"/>
          <w:spacing w:val="26"/>
        </w:rPr>
        <w:t xml:space="preserve"> </w:t>
      </w:r>
      <w:r>
        <w:rPr>
          <w:rFonts w:ascii="Times New Roman" w:hAnsi="Times New Roman"/>
          <w:color w:val="0F0F0F"/>
          <w:sz w:val="22"/>
        </w:rPr>
        <w:t>à</w:t>
      </w:r>
      <w:r>
        <w:rPr>
          <w:rFonts w:ascii="Times New Roman" w:hAnsi="Times New Roman"/>
          <w:color w:val="0F0F0F"/>
          <w:spacing w:val="26"/>
          <w:sz w:val="22"/>
        </w:rPr>
        <w:t xml:space="preserve"> </w:t>
      </w:r>
      <w:r>
        <w:rPr>
          <w:color w:val="0F0F0F"/>
          <w:spacing w:val="-2"/>
        </w:rPr>
        <w:t>boîte</w:t>
      </w:r>
      <w:r w:rsidR="008C35AE">
        <w:t xml:space="preserve"> </w:t>
      </w:r>
      <w:r>
        <w:rPr>
          <w:color w:val="0F0F0F"/>
          <w:w w:val="105"/>
        </w:rPr>
        <w:t>automatique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est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plus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spacing w:val="-2"/>
          <w:w w:val="105"/>
        </w:rPr>
        <w:t>fréquente.</w:t>
      </w:r>
    </w:p>
    <w:p w14:paraId="7834A35F" w14:textId="77777777" w:rsidR="00BE69DA" w:rsidRDefault="00BE69DA" w:rsidP="008C35AE">
      <w:pPr>
        <w:pStyle w:val="Corpsdetexte"/>
        <w:jc w:val="both"/>
        <w:rPr>
          <w:sz w:val="20"/>
        </w:rPr>
      </w:pPr>
    </w:p>
    <w:p w14:paraId="166C65B5" w14:textId="77777777" w:rsidR="00BE69DA" w:rsidRDefault="00BE69DA" w:rsidP="008C35AE">
      <w:pPr>
        <w:pStyle w:val="Corpsdetexte"/>
        <w:jc w:val="both"/>
        <w:rPr>
          <w:sz w:val="20"/>
        </w:rPr>
      </w:pPr>
    </w:p>
    <w:p w14:paraId="57867D56" w14:textId="380A2189" w:rsidR="00BE69DA" w:rsidRDefault="00000000" w:rsidP="008C35AE">
      <w:pPr>
        <w:pStyle w:val="Corpsdetexte"/>
        <w:spacing w:before="154"/>
        <w:ind w:left="242"/>
        <w:jc w:val="both"/>
      </w:pPr>
      <w:r>
        <w:rPr>
          <w:color w:val="0F0F0F"/>
        </w:rPr>
        <w:t>L'auto-école</w:t>
      </w:r>
      <w:r>
        <w:rPr>
          <w:color w:val="0F0F0F"/>
          <w:spacing w:val="22"/>
        </w:rPr>
        <w:t xml:space="preserve"> </w:t>
      </w:r>
      <w:bookmarkStart w:id="0" w:name="_Hlk126921812"/>
      <w:r w:rsidR="008C35AE" w:rsidRPr="008C35AE">
        <w:rPr>
          <w:color w:val="0F0F0F"/>
        </w:rPr>
        <w:t>$</w:t>
      </w:r>
      <w:proofErr w:type="spellStart"/>
      <w:r w:rsidR="008C35AE" w:rsidRPr="008C35AE">
        <w:rPr>
          <w:color w:val="0F0F0F"/>
        </w:rPr>
        <w:t>nom_organisme_formation</w:t>
      </w:r>
      <w:proofErr w:type="spellEnd"/>
      <w:r w:rsidR="008C35AE" w:rsidRPr="008C35AE">
        <w:rPr>
          <w:color w:val="0F0F0F"/>
        </w:rPr>
        <w:t>$</w:t>
      </w:r>
      <w:bookmarkEnd w:id="0"/>
      <w:r>
        <w:rPr>
          <w:color w:val="0F0F0F"/>
          <w:spacing w:val="21"/>
        </w:rPr>
        <w:t xml:space="preserve"> </w:t>
      </w:r>
      <w:r>
        <w:rPr>
          <w:color w:val="0F0F0F"/>
        </w:rPr>
        <w:t>est</w:t>
      </w:r>
      <w:r>
        <w:rPr>
          <w:color w:val="0F0F0F"/>
          <w:spacing w:val="8"/>
        </w:rPr>
        <w:t xml:space="preserve"> </w:t>
      </w:r>
      <w:r>
        <w:rPr>
          <w:color w:val="0F0F0F"/>
        </w:rPr>
        <w:t>abonnée</w:t>
      </w:r>
      <w:r>
        <w:rPr>
          <w:color w:val="0F0F0F"/>
          <w:spacing w:val="19"/>
        </w:rPr>
        <w:t xml:space="preserve"> </w:t>
      </w:r>
      <w:r>
        <w:rPr>
          <w:rFonts w:ascii="Times New Roman" w:hAnsi="Times New Roman"/>
          <w:color w:val="0F0F0F"/>
          <w:sz w:val="22"/>
        </w:rPr>
        <w:t>à</w:t>
      </w:r>
      <w:r>
        <w:rPr>
          <w:rFonts w:ascii="Times New Roman" w:hAnsi="Times New Roman"/>
          <w:color w:val="0F0F0F"/>
          <w:spacing w:val="15"/>
          <w:sz w:val="22"/>
        </w:rPr>
        <w:t xml:space="preserve"> </w:t>
      </w:r>
      <w:r>
        <w:rPr>
          <w:color w:val="0F0F0F"/>
        </w:rPr>
        <w:t>la</w:t>
      </w:r>
      <w:r w:rsidR="008C35AE">
        <w:rPr>
          <w:color w:val="0F0F0F"/>
        </w:rPr>
        <w:t xml:space="preserve"> « Tribune</w:t>
      </w:r>
      <w:r>
        <w:rPr>
          <w:color w:val="0F0F0F"/>
          <w:spacing w:val="24"/>
        </w:rPr>
        <w:t xml:space="preserve"> </w:t>
      </w:r>
      <w:r>
        <w:rPr>
          <w:color w:val="0F0F0F"/>
        </w:rPr>
        <w:t>des</w:t>
      </w:r>
      <w:r>
        <w:rPr>
          <w:color w:val="0F0F0F"/>
          <w:spacing w:val="3"/>
        </w:rPr>
        <w:t xml:space="preserve"> </w:t>
      </w:r>
      <w:r>
        <w:rPr>
          <w:color w:val="0F0F0F"/>
        </w:rPr>
        <w:t>auto-</w:t>
      </w:r>
      <w:r w:rsidR="008C35AE">
        <w:rPr>
          <w:color w:val="0F0F0F"/>
          <w:spacing w:val="-2"/>
        </w:rPr>
        <w:t>écoles »</w:t>
      </w:r>
      <w:r>
        <w:rPr>
          <w:color w:val="0F0F0F"/>
          <w:spacing w:val="-2"/>
        </w:rPr>
        <w:t>.</w:t>
      </w:r>
    </w:p>
    <w:p w14:paraId="5D832900" w14:textId="77777777" w:rsidR="00BE69DA" w:rsidRDefault="00BE69DA" w:rsidP="008C35AE">
      <w:pPr>
        <w:pStyle w:val="Corpsdetexte"/>
        <w:jc w:val="both"/>
        <w:rPr>
          <w:sz w:val="20"/>
        </w:rPr>
      </w:pPr>
    </w:p>
    <w:p w14:paraId="0BC8E043" w14:textId="77777777" w:rsidR="00BE69DA" w:rsidRDefault="00BE69DA" w:rsidP="008C35AE">
      <w:pPr>
        <w:pStyle w:val="Corpsdetexte"/>
        <w:spacing w:before="5"/>
        <w:jc w:val="both"/>
        <w:rPr>
          <w:sz w:val="27"/>
        </w:rPr>
      </w:pPr>
    </w:p>
    <w:p w14:paraId="34501619" w14:textId="77777777" w:rsidR="00BE69DA" w:rsidRDefault="00000000" w:rsidP="008C35AE">
      <w:pPr>
        <w:spacing w:before="94"/>
        <w:ind w:left="239"/>
        <w:jc w:val="both"/>
        <w:rPr>
          <w:b/>
          <w:sz w:val="19"/>
        </w:rPr>
      </w:pPr>
      <w:r>
        <w:rPr>
          <w:b/>
          <w:color w:val="0F0F0F"/>
          <w:spacing w:val="-2"/>
          <w:sz w:val="19"/>
          <w:u w:val="thick" w:color="0F0F0F"/>
        </w:rPr>
        <w:t>Sources</w:t>
      </w:r>
    </w:p>
    <w:p w14:paraId="7F6C99EA" w14:textId="77777777" w:rsidR="00BE69DA" w:rsidRDefault="00BE69DA" w:rsidP="008C35AE">
      <w:pPr>
        <w:pStyle w:val="Corpsdetexte"/>
        <w:spacing w:before="6"/>
        <w:jc w:val="both"/>
        <w:rPr>
          <w:b/>
          <w:sz w:val="22"/>
        </w:rPr>
      </w:pPr>
    </w:p>
    <w:p w14:paraId="0459A83D" w14:textId="77777777" w:rsidR="00BE69DA" w:rsidRDefault="00000000" w:rsidP="008C35AE">
      <w:pPr>
        <w:pStyle w:val="Corpsdetexte"/>
        <w:spacing w:before="95" w:line="312" w:lineRule="auto"/>
        <w:ind w:left="963" w:right="5197"/>
      </w:pPr>
      <w:r>
        <w:rPr>
          <w:color w:val="0F0F0F"/>
        </w:rPr>
        <w:t xml:space="preserve">La Tribune des auto-écoles </w:t>
      </w:r>
      <w:r>
        <w:rPr>
          <w:color w:val="0F0F0F"/>
          <w:spacing w:val="-2"/>
        </w:rPr>
        <w:t>Légifrance</w:t>
      </w:r>
    </w:p>
    <w:sectPr w:rsidR="00BE69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50" w:h="16840"/>
      <w:pgMar w:top="1360" w:right="1220" w:bottom="0" w:left="1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0D304" w14:textId="77777777" w:rsidR="00F6262A" w:rsidRDefault="00F6262A" w:rsidP="008C35AE">
      <w:r>
        <w:separator/>
      </w:r>
    </w:p>
  </w:endnote>
  <w:endnote w:type="continuationSeparator" w:id="0">
    <w:p w14:paraId="384E228B" w14:textId="77777777" w:rsidR="00F6262A" w:rsidRDefault="00F6262A" w:rsidP="008C3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19054" w14:textId="77777777" w:rsidR="006F1135" w:rsidRDefault="006F11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0CA50" w14:textId="77777777" w:rsidR="006F1135" w:rsidRPr="006F1135" w:rsidRDefault="006F1135" w:rsidP="006F1135">
    <w:pPr>
      <w:widowControl/>
      <w:tabs>
        <w:tab w:val="center" w:pos="4536"/>
        <w:tab w:val="right" w:pos="9072"/>
      </w:tabs>
      <w:autoSpaceDE/>
      <w:autoSpaceDN/>
      <w:spacing w:after="160" w:line="259" w:lineRule="auto"/>
      <w:ind w:hanging="2"/>
      <w:jc w:val="right"/>
      <w:rPr>
        <w:rFonts w:ascii="Century Gothic" w:eastAsia="Calibri" w:hAnsi="Century Gothic"/>
        <w:color w:val="BFBFBF"/>
        <w:sz w:val="16"/>
        <w:szCs w:val="16"/>
      </w:rPr>
    </w:pPr>
    <w:r w:rsidRPr="006F1135">
      <w:rPr>
        <w:rFonts w:ascii="Century Gothic" w:eastAsia="Calibri" w:hAnsi="Century Gothic"/>
        <w:color w:val="BFBFBF"/>
        <w:sz w:val="16"/>
        <w:szCs w:val="16"/>
      </w:rPr>
      <w:t>Document actualisé le 13/02/2023</w:t>
    </w:r>
  </w:p>
  <w:p w14:paraId="6E87AA42" w14:textId="325359CF" w:rsidR="008C35AE" w:rsidRPr="006F1135" w:rsidRDefault="006F1135" w:rsidP="006F1135">
    <w:pPr>
      <w:widowControl/>
      <w:tabs>
        <w:tab w:val="center" w:pos="4536"/>
        <w:tab w:val="right" w:pos="9072"/>
      </w:tabs>
      <w:autoSpaceDE/>
      <w:autoSpaceDN/>
      <w:spacing w:line="259" w:lineRule="auto"/>
      <w:jc w:val="center"/>
      <w:rPr>
        <w:rFonts w:ascii="Century Gothic" w:eastAsia="Century Gothic" w:hAnsi="Century Gothic" w:cs="Century Gothic"/>
        <w:color w:val="BFBFBF"/>
        <w:sz w:val="17"/>
        <w:szCs w:val="17"/>
      </w:rPr>
    </w:pPr>
    <w:r w:rsidRPr="006F1135">
      <w:rPr>
        <w:rFonts w:ascii="Century Gothic" w:eastAsia="Century Gothic" w:hAnsi="Century Gothic" w:cs="Century Gothic"/>
        <w:color w:val="BFBFBF"/>
        <w:sz w:val="17"/>
        <w:szCs w:val="17"/>
      </w:rPr>
      <w:t xml:space="preserve">Auto-école </w:t>
    </w:r>
    <w:proofErr w:type="spellStart"/>
    <w:r w:rsidRPr="006F1135">
      <w:rPr>
        <w:rFonts w:ascii="Century Gothic" w:eastAsia="Century Gothic" w:hAnsi="Century Gothic" w:cs="Century Gothic"/>
        <w:color w:val="BFBFBF"/>
        <w:sz w:val="17"/>
        <w:szCs w:val="17"/>
      </w:rPr>
      <w:t>Od’As</w:t>
    </w:r>
    <w:proofErr w:type="spellEnd"/>
    <w:r w:rsidRPr="006F1135">
      <w:rPr>
        <w:rFonts w:ascii="Century Gothic" w:eastAsia="Century Gothic" w:hAnsi="Century Gothic" w:cs="Century Gothic"/>
        <w:color w:val="BFBFBF"/>
        <w:sz w:val="17"/>
        <w:szCs w:val="17"/>
      </w:rPr>
      <w:t xml:space="preserve"> 80 Avenue du loup pendu – 69140 </w:t>
    </w:r>
    <w:proofErr w:type="spellStart"/>
    <w:r w:rsidRPr="006F1135">
      <w:rPr>
        <w:rFonts w:ascii="Century Gothic" w:eastAsia="Century Gothic" w:hAnsi="Century Gothic" w:cs="Century Gothic"/>
        <w:color w:val="BFBFBF"/>
        <w:sz w:val="17"/>
        <w:szCs w:val="17"/>
      </w:rPr>
      <w:t>Rilleux-La-Pape</w:t>
    </w:r>
    <w:proofErr w:type="spellEnd"/>
    <w:r w:rsidRPr="006F1135">
      <w:rPr>
        <w:rFonts w:ascii="Century Gothic" w:eastAsia="Century Gothic" w:hAnsi="Century Gothic" w:cs="Century Gothic"/>
        <w:color w:val="BFBFBF"/>
        <w:sz w:val="17"/>
        <w:szCs w:val="17"/>
      </w:rPr>
      <w:t xml:space="preserve"> – Siret : 89829462400025 – Enregistré sous le n°84691899269 auprès du préfet de région : Auvergne – Rhône-Alpes – Cet enregistrement ne vaut pas agrément de l’État. – Naf : 8553Z – TVA : FR08898294624 – Tel : 07.49.67.36.56 – Email : autoecoleodas@outlook.fr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E12D0" w14:textId="77777777" w:rsidR="006F1135" w:rsidRDefault="006F113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FF81C" w14:textId="77777777" w:rsidR="00F6262A" w:rsidRDefault="00F6262A" w:rsidP="008C35AE">
      <w:r>
        <w:separator/>
      </w:r>
    </w:p>
  </w:footnote>
  <w:footnote w:type="continuationSeparator" w:id="0">
    <w:p w14:paraId="12295186" w14:textId="77777777" w:rsidR="00F6262A" w:rsidRDefault="00F6262A" w:rsidP="008C3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D0277" w14:textId="77777777" w:rsidR="006F1135" w:rsidRDefault="006F113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0B8E8" w14:textId="3821B485" w:rsidR="008C35AE" w:rsidRPr="006F1135" w:rsidRDefault="006F1135" w:rsidP="006F1135">
    <w:pPr>
      <w:pStyle w:val="En-tte"/>
      <w:jc w:val="center"/>
    </w:pPr>
    <w:r>
      <w:rPr>
        <w:noProof/>
      </w:rPr>
      <w:drawing>
        <wp:inline distT="0" distB="0" distL="0" distR="0" wp14:anchorId="00173141" wp14:editId="14C94369">
          <wp:extent cx="1647825" cy="1590675"/>
          <wp:effectExtent l="0" t="0" r="9525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A1DCC" w14:textId="77777777" w:rsidR="006F1135" w:rsidRDefault="006F113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E69DA"/>
    <w:rsid w:val="00581447"/>
    <w:rsid w:val="006F1135"/>
    <w:rsid w:val="008C35AE"/>
    <w:rsid w:val="00BE69DA"/>
    <w:rsid w:val="00F6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B60DFD"/>
  <w15:docId w15:val="{0D7F84C9-67A3-4EC1-A142-87A87227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9"/>
      <w:szCs w:val="19"/>
    </w:rPr>
  </w:style>
  <w:style w:type="paragraph" w:styleId="Titre">
    <w:name w:val="Title"/>
    <w:basedOn w:val="Normal"/>
    <w:uiPriority w:val="10"/>
    <w:qFormat/>
    <w:pPr>
      <w:spacing w:before="1"/>
      <w:ind w:left="2228" w:right="168" w:hanging="1553"/>
    </w:pPr>
    <w:rPr>
      <w:b/>
      <w:bCs/>
      <w:sz w:val="24"/>
      <w:szCs w:val="24"/>
      <w:u w:val="single" w:color="00000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8C35A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C35AE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8C35A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C35AE"/>
    <w:rPr>
      <w:rFonts w:ascii="Arial" w:eastAsia="Arial" w:hAnsi="Arial" w:cs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Pascale Martel-Fils</cp:lastModifiedBy>
  <cp:revision>3</cp:revision>
  <dcterms:created xsi:type="dcterms:W3CDTF">2023-02-10T11:48:00Z</dcterms:created>
  <dcterms:modified xsi:type="dcterms:W3CDTF">2023-02-13T15:19:00Z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2021-11-02T00:00:00Z</vt:filetime>
  </property>
  <property fmtid="{D5CDD505-2E9C-101B-9397-08002B2CF9AE}" pid="3" name="Creator">
    <vt:lpwstr>Canon SC1011</vt:lpwstr>
  </property>
  <property fmtid="{D5CDD505-2E9C-101B-9397-08002B2CF9AE}" pid="4" name="Producer">
    <vt:lpwstr>IJ Scan Utility</vt:lpwstr>
  </property>
  <property fmtid="{D5CDD505-2E9C-101B-9397-08002B2CF9AE}" pid="5" name="LastSaved">
    <vt:filetime>2021-11-02T00:00:00Z</vt:filetime>
  </property>
</Properties>
</file>